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98440A" w14:paraId="49364E7B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1549D468" w14:textId="77777777" w:rsidR="00375CB5" w:rsidRPr="0098440A" w:rsidRDefault="00375CB5" w:rsidP="00D9288C">
            <w:pPr>
              <w:ind w:left="1560" w:right="781"/>
              <w:jc w:val="left"/>
              <w:rPr>
                <w:rFonts w:ascii="CG Times" w:hAnsi="CG Times" w:cs="CG Times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C664564" w14:textId="77777777" w:rsidR="00763486" w:rsidRDefault="00FE6119" w:rsidP="00D9288C">
            <w:pPr>
              <w:ind w:left="156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Garamond" w:hAnsi="Garamond" w:cs="CG Times"/>
                <w:sz w:val="22"/>
                <w:szCs w:val="22"/>
              </w:rPr>
              <w:t xml:space="preserve"> 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1C6CBF98" w14:textId="77777777" w:rsidR="00253A4C" w:rsidRDefault="00253A4C" w:rsidP="00253A4C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SOCIETE GENERALE</w:t>
            </w:r>
          </w:p>
          <w:p w14:paraId="4A5453A9" w14:textId="77777777" w:rsidR="00253A4C" w:rsidRDefault="00253A4C" w:rsidP="00253A4C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0C8D812E" w14:textId="38905589" w:rsidR="00D1220F" w:rsidRDefault="004D71C0" w:rsidP="00D1220F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4D71C0">
              <w:rPr>
                <w:rFonts w:ascii="Arial Narrow" w:hAnsi="Arial Narrow" w:cs="Arial Narrow"/>
                <w:sz w:val="22"/>
                <w:szCs w:val="22"/>
              </w:rPr>
              <w:t>2, Place de la République - BP 50528</w:t>
            </w:r>
          </w:p>
          <w:p w14:paraId="2BA1689A" w14:textId="77777777" w:rsidR="005B5A27" w:rsidRPr="00A13166" w:rsidRDefault="005B5A27" w:rsidP="00D1220F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54008 NANCY CEDEX</w:t>
            </w:r>
          </w:p>
          <w:p w14:paraId="6A3699D5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4BB881EE" w14:textId="48CBE8E8" w:rsidR="00A13166" w:rsidRPr="00682010" w:rsidRDefault="00A13166" w:rsidP="005B5A27">
            <w:pPr>
              <w:ind w:left="1631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05D637A" w14:textId="63F7CBB2" w:rsidR="00A13166" w:rsidRPr="009F5924" w:rsidRDefault="009F5924" w:rsidP="005B5A27">
            <w:pPr>
              <w:ind w:left="163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F5924">
              <w:rPr>
                <w:rFonts w:ascii="Arial Narrow" w:hAnsi="Arial Narrow"/>
                <w:b/>
                <w:bCs/>
                <w:sz w:val="20"/>
                <w:szCs w:val="20"/>
              </w:rPr>
              <w:t>Dossier suivi par Adeline CHARPENTIER</w:t>
            </w:r>
          </w:p>
          <w:p w14:paraId="19BDF4E6" w14:textId="77777777" w:rsidR="00DE029E" w:rsidRDefault="00DE029E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0D7BDDC7" w14:textId="77777777" w:rsidR="009F5924" w:rsidRPr="00A13166" w:rsidRDefault="009F5924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2768CA2A" w14:textId="77777777" w:rsidR="00A13166" w:rsidRPr="00A13166" w:rsidRDefault="00A13166" w:rsidP="00A13166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Nancy, le 29 octobre 2024</w:t>
            </w:r>
          </w:p>
          <w:p w14:paraId="7A206E59" w14:textId="77777777" w:rsidR="00375CB5" w:rsidRPr="0098440A" w:rsidRDefault="00375CB5" w:rsidP="00D9288C">
            <w:pPr>
              <w:ind w:left="1560"/>
              <w:jc w:val="left"/>
              <w:rPr>
                <w:rFonts w:ascii="CG Times" w:hAnsi="CG Times" w:cs="CG Times"/>
                <w:sz w:val="22"/>
                <w:szCs w:val="22"/>
              </w:rPr>
            </w:pPr>
          </w:p>
        </w:tc>
      </w:tr>
      <w:tr w:rsidR="002C0073" w:rsidRPr="00EE02AC" w14:paraId="7EC61679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436DB227" w14:textId="77777777" w:rsidR="002C0073" w:rsidRPr="00800C0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Garamond" w:hAnsi="Garamond" w:cs="CG Times"/>
                <w:sz w:val="20"/>
                <w:szCs w:val="20"/>
              </w:rPr>
            </w:pPr>
          </w:p>
          <w:p w14:paraId="62586A77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  <w:t xml:space="preserve"> SARLU MOTO FAST</w:t>
            </w:r>
          </w:p>
          <w:p w14:paraId="74F95170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>44, avenue Charles de Gaulle</w:t>
            </w:r>
          </w:p>
          <w:p w14:paraId="1BB61958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54425 PULNOY</w:t>
            </w:r>
          </w:p>
          <w:p w14:paraId="33F70EED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Plan de </w:t>
            </w:r>
            <w:proofErr w:type="spellStart"/>
            <w:proofErr w:type="gramStart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sauvegarde</w:t>
            </w:r>
            <w:proofErr w:type="spell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 :</w:t>
            </w:r>
            <w:proofErr w:type="gram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17/11/2020</w:t>
            </w:r>
          </w:p>
          <w:p w14:paraId="2804584A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49BBDF95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N/</w:t>
            </w:r>
            <w:proofErr w:type="spellStart"/>
            <w:proofErr w:type="gramStart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Réf</w:t>
            </w:r>
            <w:proofErr w:type="spell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 :</w:t>
            </w:r>
            <w:proofErr w:type="gram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4459/NG/PLAN</w:t>
            </w:r>
          </w:p>
          <w:p w14:paraId="477D22A8" w14:textId="77777777" w:rsidR="005B5A27" w:rsidRPr="00286351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26A76478" w14:textId="723BB1E8" w:rsidR="002C0073" w:rsidRPr="009F5924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CG Times"/>
                <w:b/>
                <w:sz w:val="20"/>
                <w:szCs w:val="20"/>
                <w:lang w:val="en-GB"/>
              </w:rPr>
            </w:pPr>
            <w:r w:rsidRPr="009F5924">
              <w:rPr>
                <w:rFonts w:ascii="Arial Narrow" w:hAnsi="Arial Narrow" w:cs="Arial Narrow"/>
                <w:b/>
                <w:sz w:val="20"/>
                <w:szCs w:val="20"/>
                <w:lang w:val="en-GB"/>
              </w:rPr>
              <w:t>V/</w:t>
            </w:r>
            <w:proofErr w:type="spellStart"/>
            <w:proofErr w:type="gramStart"/>
            <w:r w:rsidRPr="009F5924">
              <w:rPr>
                <w:rFonts w:ascii="Arial Narrow" w:hAnsi="Arial Narrow" w:cs="Arial Narrow"/>
                <w:b/>
                <w:sz w:val="20"/>
                <w:szCs w:val="20"/>
                <w:lang w:val="en-GB"/>
              </w:rPr>
              <w:t>Réf</w:t>
            </w:r>
            <w:proofErr w:type="spellEnd"/>
            <w:r w:rsidRPr="009F5924">
              <w:rPr>
                <w:rFonts w:ascii="Arial Narrow" w:hAnsi="Arial Narrow" w:cs="Arial Narrow"/>
                <w:b/>
                <w:sz w:val="20"/>
                <w:szCs w:val="20"/>
                <w:lang w:val="en-GB"/>
              </w:rPr>
              <w:t> :</w:t>
            </w:r>
            <w:proofErr w:type="gramEnd"/>
            <w:r w:rsidRPr="009F5924">
              <w:rPr>
                <w:rFonts w:ascii="Arial Narrow" w:hAnsi="Arial Narrow" w:cs="Arial Narrow"/>
                <w:b/>
                <w:sz w:val="20"/>
                <w:szCs w:val="20"/>
                <w:lang w:val="en-GB"/>
              </w:rPr>
              <w:t xml:space="preserve"> </w:t>
            </w:r>
            <w:r w:rsidR="009F5924" w:rsidRPr="009F5924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P6207236</w:t>
            </w:r>
          </w:p>
        </w:tc>
      </w:tr>
    </w:tbl>
    <w:p w14:paraId="105919B8" w14:textId="77777777" w:rsidR="00A47DC1" w:rsidRPr="00850898" w:rsidRDefault="00A47DC1" w:rsidP="002C0073">
      <w:pPr>
        <w:ind w:left="142"/>
        <w:jc w:val="center"/>
        <w:rPr>
          <w:rFonts w:ascii="Garamond" w:hAnsi="Garamond" w:cs="CG Times"/>
          <w:sz w:val="22"/>
          <w:szCs w:val="22"/>
          <w:lang w:val="en-GB"/>
        </w:rPr>
        <w:sectPr w:rsidR="00A47DC1" w:rsidRPr="00850898" w:rsidSect="006229BD">
          <w:headerReference w:type="default" r:id="rId6"/>
          <w:footerReference w:type="default" r:id="rId7"/>
          <w:type w:val="continuous"/>
          <w:pgSz w:w="11907" w:h="16840" w:code="9"/>
          <w:pgMar w:top="289" w:right="1418" w:bottom="1418" w:left="2835" w:header="584" w:footer="340" w:gutter="0"/>
          <w:cols w:space="720"/>
        </w:sectPr>
      </w:pPr>
    </w:p>
    <w:p w14:paraId="453C61C3" w14:textId="77777777" w:rsidR="00A47DC1" w:rsidRPr="00850898" w:rsidRDefault="00A47DC1" w:rsidP="00A47DC1">
      <w:pPr>
        <w:ind w:left="142"/>
        <w:jc w:val="left"/>
        <w:rPr>
          <w:rFonts w:ascii="Garamond" w:hAnsi="Garamond" w:cs="CG Times"/>
          <w:sz w:val="22"/>
          <w:szCs w:val="22"/>
          <w:lang w:val="en-GB"/>
        </w:rPr>
        <w:sectPr w:rsidR="00A47DC1" w:rsidRPr="00850898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387F5F57" w14:textId="77777777" w:rsidR="00375CB5" w:rsidRPr="004915C2" w:rsidRDefault="00253A4C" w:rsidP="00A47DC1">
      <w:pPr>
        <w:ind w:left="142"/>
        <w:jc w:val="left"/>
        <w:rPr>
          <w:rFonts w:ascii="Garamond" w:hAnsi="Garamond" w:cs="CG Times"/>
          <w:sz w:val="20"/>
          <w:szCs w:val="20"/>
          <w:lang w:val="en-GB"/>
        </w:rPr>
      </w:pPr>
      <w:r>
        <w:rPr>
          <w:rFonts w:ascii="Garamond" w:hAnsi="Garamond" w:cs="CG Times"/>
          <w:noProof/>
          <w:sz w:val="20"/>
          <w:szCs w:val="20"/>
          <w:lang w:val="fr-FR"/>
        </w:rPr>
        <w:pict w14:anchorId="78F2B67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&#10;" o:allowincell="f" o:allowoverlap="f" stroked="f" strokeweight="1pt">
            <v:shadow on="t" opacity=".5" offset="6pt,-6pt"/>
            <v:textbox>
              <w:txbxContent>
                <w:p w14:paraId="08680BF1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A9EDABE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5B3A7BB8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25, rue du Général Fabvier</w:t>
                  </w:r>
                </w:p>
                <w:p w14:paraId="6DA933BB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54000 NANCY</w:t>
                  </w:r>
                </w:p>
                <w:p w14:paraId="0F3290BC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03 83 54 81 57</w:t>
                  </w:r>
                </w:p>
                <w:p w14:paraId="21E74342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400BEEFA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4DBC8E9" w14:textId="77777777" w:rsidR="00C15429" w:rsidRPr="0026598A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EB74F30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spellStart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Etude</w:t>
                  </w:r>
                  <w:proofErr w:type="spellEnd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ouverte au public</w:t>
                  </w:r>
                </w:p>
                <w:p w14:paraId="7965B548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du</w:t>
                  </w:r>
                  <w:proofErr w:type="gramEnd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lundi au vendredi</w:t>
                  </w:r>
                </w:p>
                <w:p w14:paraId="4DE88AFC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de</w:t>
                  </w:r>
                  <w:proofErr w:type="gramEnd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09h00 à 12h00</w:t>
                  </w:r>
                </w:p>
                <w:p w14:paraId="6D28BAE3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ou</w:t>
                  </w:r>
                  <w:proofErr w:type="gramEnd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sur rendez-vous</w:t>
                  </w:r>
                </w:p>
                <w:p w14:paraId="4E969265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017B1752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6A3A441B" w14:textId="77777777" w:rsidR="00C15429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5853BD2A" w14:textId="77777777" w:rsidR="00C15429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F8CD524" w14:textId="77777777" w:rsidR="00C15429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78D99A98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4F0CB539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35913D39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FE694AB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6BE2193E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5BEF5768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07F9229A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7BB11E0C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54DAA3BA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62C7E9AA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A5C0975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7E39A28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619DC366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7C5E1C35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416D1CA2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1F0449A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498481F1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7B79C4A7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097A2D29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F23465A" w14:textId="77777777" w:rsidR="00C15429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774EB6F8" w14:textId="77777777" w:rsidR="00C15429" w:rsidRPr="0026598A" w:rsidRDefault="00C15429" w:rsidP="0026598A">
                  <w:pPr>
                    <w:shd w:val="solid" w:color="FFFFFF" w:fill="FFFFFF"/>
                    <w:ind w:right="-108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1CE44DA" w14:textId="77777777" w:rsidR="00C15429" w:rsidRPr="0026598A" w:rsidRDefault="00C15429" w:rsidP="0026598A">
                  <w:pPr>
                    <w:shd w:val="solid" w:color="FFFFFF" w:fill="FFFFFF"/>
                    <w:ind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Informations et consultation des actifs</w:t>
                  </w:r>
                </w:p>
                <w:p w14:paraId="0134234F" w14:textId="77777777" w:rsidR="00C15429" w:rsidRPr="0026598A" w:rsidRDefault="00C15429" w:rsidP="0026598A">
                  <w:pPr>
                    <w:shd w:val="solid" w:color="FFFFFF" w:fill="FFFFFF"/>
                    <w:ind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  <w:proofErr w:type="gramStart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>en</w:t>
                  </w:r>
                  <w:proofErr w:type="gramEnd"/>
                  <w:r w:rsidRPr="0026598A"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  <w:t xml:space="preserve"> ligne sur le site :</w:t>
                  </w:r>
                </w:p>
                <w:p w14:paraId="483B4572" w14:textId="77777777" w:rsidR="00C15429" w:rsidRPr="0026598A" w:rsidRDefault="00C15429" w:rsidP="0026598A">
                  <w:pPr>
                    <w:shd w:val="solid" w:color="FFFFFF" w:fill="FFFFFF"/>
                    <w:ind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24E405A7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Century Gothic"/>
                      <w:b/>
                      <w:sz w:val="18"/>
                      <w:szCs w:val="18"/>
                    </w:rPr>
                  </w:pPr>
                  <w:hyperlink r:id="rId8" w:history="1">
                    <w:r w:rsidRPr="0026598A">
                      <w:rPr>
                        <w:rStyle w:val="Lienhypertexte"/>
                        <w:rFonts w:ascii="Garamond" w:hAnsi="Garamond" w:cs="Century Gothic"/>
                        <w:b/>
                        <w:color w:val="auto"/>
                        <w:sz w:val="18"/>
                        <w:szCs w:val="18"/>
                        <w:u w:val="none"/>
                      </w:rPr>
                      <w:t>http://www.mj-donnais.fr/</w:t>
                    </w:r>
                  </w:hyperlink>
                </w:p>
                <w:p w14:paraId="5AB99170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Century Gothic" w:hAnsi="Century Gothic" w:cs="Century Gothic"/>
                      <w:b/>
                      <w:sz w:val="20"/>
                      <w:szCs w:val="20"/>
                    </w:rPr>
                  </w:pPr>
                </w:p>
                <w:p w14:paraId="1C0D5141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45F2DCBE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  <w:p w14:paraId="110B2C5C" w14:textId="77777777" w:rsidR="00C15429" w:rsidRPr="0026598A" w:rsidRDefault="00C15429" w:rsidP="0026598A">
                  <w:pPr>
                    <w:shd w:val="solid" w:color="FFFFFF" w:fill="FFFFFF"/>
                    <w:ind w:left="-142" w:right="-108"/>
                    <w:jc w:val="center"/>
                    <w:rPr>
                      <w:rFonts w:ascii="Garamond" w:hAnsi="Garamond" w:cs="Arial Narrow"/>
                      <w:b/>
                      <w:iCs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4915C2">
        <w:rPr>
          <w:rFonts w:ascii="Garamond" w:hAnsi="Garamond" w:cs="CG Times"/>
          <w:sz w:val="20"/>
          <w:szCs w:val="20"/>
          <w:lang w:val="en-GB"/>
        </w:rPr>
        <w:tab/>
      </w:r>
    </w:p>
    <w:p w14:paraId="09795CDB" w14:textId="77777777" w:rsidR="007C7564" w:rsidRPr="00F5464B" w:rsidRDefault="007C7564" w:rsidP="00EE02AC">
      <w:pPr>
        <w:rPr>
          <w:rFonts w:ascii="Arial Narrow" w:hAnsi="Arial Narrow" w:cs="Arial Narrow"/>
          <w:sz w:val="22"/>
          <w:szCs w:val="22"/>
          <w:lang w:val="en-US"/>
        </w:rPr>
      </w:pPr>
    </w:p>
    <w:p w14:paraId="024399E7" w14:textId="77777777" w:rsidR="009F5924" w:rsidRDefault="009F5924" w:rsidP="009F5924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Madame</w:t>
      </w:r>
    </w:p>
    <w:p w14:paraId="7673DC33" w14:textId="77777777" w:rsidR="009F5924" w:rsidRDefault="009F5924" w:rsidP="009F5924">
      <w:pPr>
        <w:rPr>
          <w:rFonts w:ascii="Arial Narrow" w:hAnsi="Arial Narrow" w:cs="Arial Narrow"/>
          <w:sz w:val="22"/>
          <w:szCs w:val="22"/>
        </w:rPr>
      </w:pPr>
    </w:p>
    <w:p w14:paraId="55D393F4" w14:textId="77777777" w:rsidR="009F5924" w:rsidRDefault="009F5924" w:rsidP="009F5924">
      <w:pPr>
        <w:rPr>
          <w:rFonts w:ascii="Arial Narrow" w:hAnsi="Arial Narrow" w:cs="Arial Narrow"/>
          <w:sz w:val="22"/>
          <w:szCs w:val="22"/>
        </w:rPr>
      </w:pPr>
    </w:p>
    <w:p w14:paraId="30DFD920" w14:textId="77777777" w:rsidR="009F5924" w:rsidRDefault="009F5924" w:rsidP="009F5924">
      <w:pPr>
        <w:tabs>
          <w:tab w:val="left" w:pos="2730"/>
          <w:tab w:val="left" w:pos="4214"/>
        </w:tabs>
        <w:autoSpaceDE w:val="0"/>
        <w:autoSpaceDN w:val="0"/>
        <w:rPr>
          <w:rFonts w:ascii="Arial Narrow" w:eastAsiaTheme="minorEastAsia" w:hAnsi="Arial Narrow" w:cs="Arial Narrow"/>
          <w:sz w:val="22"/>
          <w:szCs w:val="22"/>
          <w:lang w:val="fr-FR"/>
        </w:rPr>
      </w:pPr>
      <w:r>
        <w:rPr>
          <w:rFonts w:ascii="Arial Narrow" w:eastAsiaTheme="minorEastAsia" w:hAnsi="Arial Narrow" w:cs="Arial Narrow"/>
          <w:sz w:val="22"/>
          <w:szCs w:val="22"/>
          <w:lang w:val="fr-FR"/>
        </w:rPr>
        <w:t>Par jugement en date du 17 novembre 2020, le Tribunal de Commerce a arrêté le plan de sauvegarde de la SARLU MOTO FAST.</w:t>
      </w:r>
    </w:p>
    <w:p w14:paraId="1699602B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</w:p>
    <w:p w14:paraId="150B064C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Il était stipulé que le contrat de prêt souscrit auprès de votre organisme donnerait lieu à une reprise selon les échéances initialement prévues.</w:t>
      </w:r>
    </w:p>
    <w:p w14:paraId="62FD5FAF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</w:p>
    <w:p w14:paraId="2D4CA0C1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remercie de bien vouloir me confirmer que les échéances ont été réglées et que le plan est respecté à ce jour.</w:t>
      </w:r>
    </w:p>
    <w:p w14:paraId="6FBFE055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</w:p>
    <w:p w14:paraId="2F0DFD03" w14:textId="77777777" w:rsidR="009F5924" w:rsidRDefault="009F5924" w:rsidP="009F5924">
      <w:pPr>
        <w:autoSpaceDE w:val="0"/>
        <w:autoSpaceDN w:val="0"/>
        <w:rPr>
          <w:rFonts w:ascii="Arial Narrow" w:eastAsiaTheme="minorEastAsia" w:hAnsi="Arial Narrow" w:cs="Arial Narrow"/>
          <w:sz w:val="22"/>
          <w:szCs w:val="22"/>
          <w:lang w:val="fr-FR"/>
        </w:rPr>
      </w:pPr>
      <w:r>
        <w:rPr>
          <w:rFonts w:ascii="Arial Narrow" w:eastAsiaTheme="minorEastAsia" w:hAnsi="Arial Narrow" w:cs="Arial Narrow"/>
          <w:sz w:val="22"/>
          <w:szCs w:val="22"/>
          <w:lang w:val="fr-FR"/>
        </w:rPr>
        <w:t>La présente est destinée à adresser au Tribunal dans le cadre du rapport annuel de Commissaire au Plan prévu à l’article R 626-43 du Code de Commerce.</w:t>
      </w:r>
    </w:p>
    <w:p w14:paraId="46B037BA" w14:textId="77777777" w:rsidR="009F5924" w:rsidRDefault="009F5924" w:rsidP="009F5924">
      <w:pPr>
        <w:rPr>
          <w:rFonts w:ascii="Arial Narrow" w:hAnsi="Arial Narrow" w:cs="Arial Narrow"/>
          <w:sz w:val="22"/>
          <w:szCs w:val="22"/>
        </w:rPr>
      </w:pPr>
    </w:p>
    <w:p w14:paraId="7156BA07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Dans l’attente de vous lire,</w:t>
      </w:r>
    </w:p>
    <w:p w14:paraId="272B881E" w14:textId="77777777" w:rsidR="009F5924" w:rsidRDefault="009F5924" w:rsidP="009F5924">
      <w:pPr>
        <w:tabs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</w:p>
    <w:p w14:paraId="4C11BE31" w14:textId="77777777" w:rsidR="009F5924" w:rsidRDefault="009F5924" w:rsidP="009F5924">
      <w:pPr>
        <w:tabs>
          <w:tab w:val="left" w:pos="567"/>
          <w:tab w:val="left" w:pos="851"/>
          <w:tab w:val="left" w:pos="2730"/>
          <w:tab w:val="left" w:pos="4214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 Madame, l’expression de mes salutations distinguées.</w:t>
      </w:r>
    </w:p>
    <w:p w14:paraId="42C7757B" w14:textId="7FF55826" w:rsidR="00A47DC1" w:rsidRPr="00F2317E" w:rsidRDefault="00A47DC1" w:rsidP="009F5924">
      <w:pPr>
        <w:jc w:val="center"/>
        <w:rPr>
          <w:rFonts w:ascii="Arial Narrow" w:hAnsi="Arial Narrow" w:cs="Arial Narrow"/>
          <w:sz w:val="22"/>
          <w:szCs w:val="22"/>
        </w:rPr>
      </w:pPr>
    </w:p>
    <w:sectPr w:rsidR="00A47DC1" w:rsidRPr="00F2317E" w:rsidSect="00C706D4">
      <w:type w:val="continuous"/>
      <w:pgSz w:w="11907" w:h="16840" w:code="9"/>
      <w:pgMar w:top="290" w:right="1418" w:bottom="1418" w:left="2835" w:header="583" w:footer="2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FCF0C" w14:textId="77777777" w:rsidR="00C15429" w:rsidRDefault="00C15429">
      <w:r>
        <w:separator/>
      </w:r>
    </w:p>
  </w:endnote>
  <w:endnote w:type="continuationSeparator" w:id="0">
    <w:p w14:paraId="67C14B24" w14:textId="77777777" w:rsidR="00C15429" w:rsidRDefault="00C1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6CF33" w14:textId="77777777" w:rsidR="00C15429" w:rsidRDefault="00C15429" w:rsidP="00C706D4">
    <w:pPr>
      <w:pStyle w:val="Pieddepage"/>
      <w:ind w:right="-710"/>
      <w:jc w:val="right"/>
      <w:rPr>
        <w:rFonts w:ascii="Arial Narrow" w:hAnsi="Arial Narrow" w:cs="Arial Narrow"/>
        <w:sz w:val="16"/>
        <w:szCs w:val="16"/>
        <w:lang w:val="fr-FR"/>
      </w:rPr>
    </w:pPr>
  </w:p>
  <w:p w14:paraId="3F77B1F7" w14:textId="77777777" w:rsidR="00C15429" w:rsidRPr="00E451A5" w:rsidRDefault="00C15429" w:rsidP="00633208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9A4DC" w14:textId="77777777" w:rsidR="00C15429" w:rsidRDefault="00C15429">
      <w:r>
        <w:separator/>
      </w:r>
    </w:p>
  </w:footnote>
  <w:footnote w:type="continuationSeparator" w:id="0">
    <w:p w14:paraId="7DCA0F5E" w14:textId="77777777" w:rsidR="00C15429" w:rsidRDefault="00C1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EF83" w14:textId="77777777" w:rsidR="00C15429" w:rsidRDefault="00253A4C" w:rsidP="00D9288C">
    <w:pPr>
      <w:pStyle w:val="En-tte"/>
      <w:ind w:left="-2552"/>
    </w:pPr>
    <w:r>
      <w:rPr>
        <w:noProof/>
        <w:lang w:val="fr-FR"/>
      </w:rPr>
      <w:pict w14:anchorId="48F1A422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fillcolor="white [3201]" stroked="f" strokeweight=".5pt">
          <v:textbox>
            <w:txbxContent>
              <w:p w14:paraId="7207BBFB" w14:textId="77777777" w:rsidR="00C15429" w:rsidRPr="008A27A6" w:rsidRDefault="00C1542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2DC37FB9" w14:textId="77777777" w:rsidR="00C15429" w:rsidRPr="008A27A6" w:rsidRDefault="00C1542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4007B9A5" w14:textId="77777777" w:rsidR="00C15429" w:rsidRPr="008A27A6" w:rsidRDefault="00C1542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0369B5D4" w14:textId="77777777" w:rsidR="00C15429" w:rsidRDefault="00C15429"/>
            </w:txbxContent>
          </v:textbox>
        </v:shape>
      </w:pict>
    </w:r>
    <w:r w:rsidR="00C15429">
      <w:rPr>
        <w:noProof/>
        <w:lang w:val="fr-FR"/>
      </w:rPr>
      <w:drawing>
        <wp:inline distT="0" distB="0" distL="0" distR="0" wp14:anchorId="79328942" wp14:editId="22C8B22C">
          <wp:extent cx="1694985" cy="1326995"/>
          <wp:effectExtent l="0" t="0" r="635" b="6985"/>
          <wp:docPr id="7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254E2"/>
    <w:rsid w:val="000312D7"/>
    <w:rsid w:val="00040AD2"/>
    <w:rsid w:val="0006269B"/>
    <w:rsid w:val="00063E1D"/>
    <w:rsid w:val="00071AD4"/>
    <w:rsid w:val="000E143A"/>
    <w:rsid w:val="001026AA"/>
    <w:rsid w:val="0011107A"/>
    <w:rsid w:val="00162FBC"/>
    <w:rsid w:val="001E5385"/>
    <w:rsid w:val="0020479E"/>
    <w:rsid w:val="00217887"/>
    <w:rsid w:val="002360D0"/>
    <w:rsid w:val="002515C4"/>
    <w:rsid w:val="00252D97"/>
    <w:rsid w:val="00253A4C"/>
    <w:rsid w:val="0026598A"/>
    <w:rsid w:val="00275507"/>
    <w:rsid w:val="00285D42"/>
    <w:rsid w:val="00286351"/>
    <w:rsid w:val="002874D9"/>
    <w:rsid w:val="00295029"/>
    <w:rsid w:val="002C0073"/>
    <w:rsid w:val="002F5C19"/>
    <w:rsid w:val="00373B81"/>
    <w:rsid w:val="003759DE"/>
    <w:rsid w:val="00375CB5"/>
    <w:rsid w:val="00392E04"/>
    <w:rsid w:val="003A4100"/>
    <w:rsid w:val="003F0D62"/>
    <w:rsid w:val="00400B25"/>
    <w:rsid w:val="00401864"/>
    <w:rsid w:val="004361F5"/>
    <w:rsid w:val="004452FA"/>
    <w:rsid w:val="004915C2"/>
    <w:rsid w:val="004D063C"/>
    <w:rsid w:val="004D71C0"/>
    <w:rsid w:val="00550DC4"/>
    <w:rsid w:val="00562ED4"/>
    <w:rsid w:val="005B5A27"/>
    <w:rsid w:val="006229BD"/>
    <w:rsid w:val="00633208"/>
    <w:rsid w:val="00670E12"/>
    <w:rsid w:val="00670FDD"/>
    <w:rsid w:val="00682010"/>
    <w:rsid w:val="0071744D"/>
    <w:rsid w:val="00763486"/>
    <w:rsid w:val="007C7564"/>
    <w:rsid w:val="007D03C9"/>
    <w:rsid w:val="007D253A"/>
    <w:rsid w:val="008001DA"/>
    <w:rsid w:val="00800C0D"/>
    <w:rsid w:val="0080470A"/>
    <w:rsid w:val="0081540D"/>
    <w:rsid w:val="00830266"/>
    <w:rsid w:val="00830C44"/>
    <w:rsid w:val="008365EC"/>
    <w:rsid w:val="00842780"/>
    <w:rsid w:val="00845BEC"/>
    <w:rsid w:val="00845D3D"/>
    <w:rsid w:val="00850764"/>
    <w:rsid w:val="00850898"/>
    <w:rsid w:val="008912DB"/>
    <w:rsid w:val="008A27A6"/>
    <w:rsid w:val="008D5214"/>
    <w:rsid w:val="0095496D"/>
    <w:rsid w:val="009730D3"/>
    <w:rsid w:val="0098440A"/>
    <w:rsid w:val="009B1874"/>
    <w:rsid w:val="009C3462"/>
    <w:rsid w:val="009F5924"/>
    <w:rsid w:val="00A13166"/>
    <w:rsid w:val="00A41A6E"/>
    <w:rsid w:val="00A47AFC"/>
    <w:rsid w:val="00A47DC1"/>
    <w:rsid w:val="00A720AE"/>
    <w:rsid w:val="00AD04AD"/>
    <w:rsid w:val="00B36B55"/>
    <w:rsid w:val="00B4520C"/>
    <w:rsid w:val="00B6541E"/>
    <w:rsid w:val="00BD36DB"/>
    <w:rsid w:val="00BE6289"/>
    <w:rsid w:val="00C15429"/>
    <w:rsid w:val="00C20E67"/>
    <w:rsid w:val="00C2258A"/>
    <w:rsid w:val="00C238EF"/>
    <w:rsid w:val="00C27176"/>
    <w:rsid w:val="00C706D4"/>
    <w:rsid w:val="00C91B6A"/>
    <w:rsid w:val="00CB5D8A"/>
    <w:rsid w:val="00D1220F"/>
    <w:rsid w:val="00D21277"/>
    <w:rsid w:val="00D54A0A"/>
    <w:rsid w:val="00D66711"/>
    <w:rsid w:val="00D83396"/>
    <w:rsid w:val="00D86986"/>
    <w:rsid w:val="00D9288C"/>
    <w:rsid w:val="00DE029E"/>
    <w:rsid w:val="00E068BD"/>
    <w:rsid w:val="00E07572"/>
    <w:rsid w:val="00E31E2E"/>
    <w:rsid w:val="00E451A5"/>
    <w:rsid w:val="00E83307"/>
    <w:rsid w:val="00E930F0"/>
    <w:rsid w:val="00EB44AF"/>
    <w:rsid w:val="00EE02AC"/>
    <w:rsid w:val="00F2317E"/>
    <w:rsid w:val="00F31188"/>
    <w:rsid w:val="00F5464B"/>
    <w:rsid w:val="00F82703"/>
    <w:rsid w:val="00F94D30"/>
    <w:rsid w:val="00FD7BA0"/>
    <w:rsid w:val="00FE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2984D9A0"/>
  <w15:docId w15:val="{F7827469-8711-48F6-B934-E7B8869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7D253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5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-donnais.f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12</cp:revision>
  <cp:lastPrinted>2012-08-22T13:13:00Z</cp:lastPrinted>
  <dcterms:created xsi:type="dcterms:W3CDTF">2017-10-10T07:30:00Z</dcterms:created>
  <dcterms:modified xsi:type="dcterms:W3CDTF">2024-10-29T08:35:00Z</dcterms:modified>
</cp:coreProperties>
</file>